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42C5" w14:textId="77777777" w:rsidR="00B70F35" w:rsidRPr="00FC5982" w:rsidRDefault="00B70F35" w:rsidP="00001D0B">
      <w:pPr>
        <w:spacing w:line="276" w:lineRule="auto"/>
        <w:jc w:val="center"/>
        <w:rPr>
          <w:b/>
        </w:rPr>
      </w:pPr>
      <w:r w:rsidRPr="00FC5982">
        <w:rPr>
          <w:b/>
        </w:rPr>
        <w:t xml:space="preserve">FORMULÁŘ PRO </w:t>
      </w:r>
      <w:r w:rsidR="003B6881" w:rsidRPr="00FC5982">
        <w:rPr>
          <w:b/>
        </w:rPr>
        <w:t>PODÁNÍ</w:t>
      </w:r>
      <w:r w:rsidRPr="00FC5982">
        <w:rPr>
          <w:b/>
        </w:rPr>
        <w:t xml:space="preserve"> PODNĚTU NEBO STÍŽNOSTI</w:t>
      </w:r>
    </w:p>
    <w:p w14:paraId="27F61CF9" w14:textId="77777777" w:rsidR="00B70F35" w:rsidRPr="00FC5982" w:rsidRDefault="00B70F35" w:rsidP="00001D0B">
      <w:pPr>
        <w:spacing w:line="276" w:lineRule="auto"/>
      </w:pPr>
    </w:p>
    <w:p w14:paraId="653915FF" w14:textId="0D0FA8FB" w:rsidR="00B70F35" w:rsidRPr="00FC5982" w:rsidRDefault="003B6881" w:rsidP="00083E2E">
      <w:pPr>
        <w:spacing w:after="240" w:line="276" w:lineRule="auto"/>
      </w:pPr>
      <w:r w:rsidRPr="00FC5982">
        <w:t>Jméno a příjmení/</w:t>
      </w:r>
      <w:r w:rsidR="00B70F35" w:rsidRPr="00FC5982">
        <w:t>kód:</w:t>
      </w:r>
    </w:p>
    <w:p w14:paraId="5BC5B6D3" w14:textId="1D2105C5" w:rsidR="00B70F35" w:rsidRPr="00FC5982" w:rsidRDefault="00B70F35" w:rsidP="00083E2E">
      <w:pPr>
        <w:spacing w:after="240" w:line="276" w:lineRule="auto"/>
      </w:pPr>
      <w:r w:rsidRPr="00FC5982">
        <w:t>Adresa:</w:t>
      </w:r>
    </w:p>
    <w:p w14:paraId="66EA2C54" w14:textId="4D06768F" w:rsidR="00B70F35" w:rsidRPr="00FC5982" w:rsidRDefault="00B70F35" w:rsidP="00083E2E">
      <w:pPr>
        <w:spacing w:after="240" w:line="276" w:lineRule="auto"/>
      </w:pPr>
      <w:r w:rsidRPr="00FC5982">
        <w:t>Tel. č.:</w:t>
      </w:r>
    </w:p>
    <w:p w14:paraId="3F398641" w14:textId="13A61F9C" w:rsidR="00B70F35" w:rsidRPr="00FC5982" w:rsidRDefault="003B6881" w:rsidP="00083E2E">
      <w:pPr>
        <w:spacing w:after="240" w:line="276" w:lineRule="auto"/>
      </w:pPr>
      <w:r w:rsidRPr="00FC5982">
        <w:t>E</w:t>
      </w:r>
      <w:r w:rsidR="00B70F35" w:rsidRPr="00FC5982">
        <w:t>-mail:</w:t>
      </w:r>
    </w:p>
    <w:p w14:paraId="647BD1CD" w14:textId="40A9A9F7" w:rsidR="00B70F35" w:rsidRPr="00FC5982" w:rsidRDefault="00B70F35" w:rsidP="00C53161">
      <w:pPr>
        <w:spacing w:after="240" w:line="276" w:lineRule="auto"/>
        <w:jc w:val="both"/>
      </w:pPr>
      <w:r w:rsidRPr="00FC5982">
        <w:t xml:space="preserve">Tyto údaje nám nemusíte sdělovat, ani se nemusíte podepisovat – v takovém případě Vás </w:t>
      </w:r>
      <w:r w:rsidR="003B6881" w:rsidRPr="00FC5982">
        <w:t>ale</w:t>
      </w:r>
      <w:r w:rsidRPr="00FC5982">
        <w:t xml:space="preserve"> nebudeme moci kontaktovat</w:t>
      </w:r>
      <w:r w:rsidR="003B6881" w:rsidRPr="00FC5982">
        <w:t>, abychom</w:t>
      </w:r>
      <w:r w:rsidRPr="00FC5982">
        <w:t xml:space="preserve"> Vás </w:t>
      </w:r>
      <w:r w:rsidR="003B6881" w:rsidRPr="00FC5982">
        <w:t xml:space="preserve">informovali </w:t>
      </w:r>
      <w:r w:rsidRPr="00FC5982">
        <w:t xml:space="preserve">o řešení </w:t>
      </w:r>
      <w:r w:rsidR="003B6881" w:rsidRPr="00FC5982">
        <w:t>Vašeho podnětu nebo stížnosti</w:t>
      </w:r>
      <w:r w:rsidRPr="00FC5982">
        <w:t>.</w:t>
      </w:r>
    </w:p>
    <w:p w14:paraId="7D2C86E0" w14:textId="5D78405E" w:rsidR="00B70F35" w:rsidRPr="00FC5982" w:rsidRDefault="00507EE2" w:rsidP="00001D0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rPr>
          <w:b/>
        </w:rPr>
      </w:pPr>
      <w:r>
        <w:rPr>
          <w:b/>
        </w:rPr>
        <w:t>S</w:t>
      </w:r>
      <w:r w:rsidR="00B70F35" w:rsidRPr="00FC5982">
        <w:rPr>
          <w:b/>
        </w:rPr>
        <w:t xml:space="preserve">tížnost </w:t>
      </w:r>
      <w:r w:rsidR="00C53161">
        <w:rPr>
          <w:b/>
        </w:rPr>
        <w:t xml:space="preserve">nebo podnět </w:t>
      </w:r>
      <w:r>
        <w:rPr>
          <w:b/>
        </w:rPr>
        <w:t>lze</w:t>
      </w:r>
      <w:r w:rsidR="00B70F35" w:rsidRPr="00FC5982">
        <w:rPr>
          <w:b/>
        </w:rPr>
        <w:t xml:space="preserve"> podat:</w:t>
      </w:r>
    </w:p>
    <w:p w14:paraId="5778A193" w14:textId="77777777" w:rsidR="00507EE2" w:rsidRDefault="00507EE2" w:rsidP="00507EE2">
      <w:pPr>
        <w:numPr>
          <w:ilvl w:val="0"/>
          <w:numId w:val="11"/>
        </w:numPr>
        <w:spacing w:line="276" w:lineRule="auto"/>
      </w:pPr>
      <w:r>
        <w:t xml:space="preserve">osobně – přímo pracovnictvu Kontaktního centra </w:t>
      </w:r>
      <w:proofErr w:type="spellStart"/>
      <w:r>
        <w:t>Progressive</w:t>
      </w:r>
      <w:proofErr w:type="spellEnd"/>
    </w:p>
    <w:p w14:paraId="49DB77DE" w14:textId="77777777" w:rsidR="00507EE2" w:rsidRDefault="00507EE2" w:rsidP="00507EE2">
      <w:pPr>
        <w:numPr>
          <w:ilvl w:val="0"/>
          <w:numId w:val="11"/>
        </w:numPr>
        <w:spacing w:line="276" w:lineRule="auto"/>
      </w:pPr>
      <w:r>
        <w:t>telefonicky do kanceláře programu na čísle 605 319 926</w:t>
      </w:r>
    </w:p>
    <w:p w14:paraId="039255F8" w14:textId="6529B29A" w:rsidR="00507EE2" w:rsidRDefault="00507EE2" w:rsidP="00507EE2">
      <w:pPr>
        <w:numPr>
          <w:ilvl w:val="0"/>
          <w:numId w:val="11"/>
        </w:numPr>
        <w:spacing w:line="276" w:lineRule="auto"/>
      </w:pPr>
      <w:r>
        <w:t>poštou k rukám vedoucího/</w:t>
      </w:r>
      <w:proofErr w:type="spellStart"/>
      <w:r>
        <w:t>cí</w:t>
      </w:r>
      <w:proofErr w:type="spellEnd"/>
      <w:r>
        <w:t xml:space="preserve"> programu, případně ředitele/</w:t>
      </w:r>
      <w:proofErr w:type="spellStart"/>
      <w:r>
        <w:t>ky</w:t>
      </w:r>
      <w:proofErr w:type="spellEnd"/>
      <w:r>
        <w:t xml:space="preserve"> organizace na adresu: Kontaktní centrum </w:t>
      </w:r>
      <w:proofErr w:type="spellStart"/>
      <w:r>
        <w:t>Progressive</w:t>
      </w:r>
      <w:proofErr w:type="spellEnd"/>
      <w:r>
        <w:t xml:space="preserve">, Bulovka 12, 180 00 Praha 8, </w:t>
      </w:r>
      <w:proofErr w:type="spellStart"/>
      <w:r>
        <w:t>Progressive</w:t>
      </w:r>
      <w:proofErr w:type="spellEnd"/>
      <w:r>
        <w:t xml:space="preserve"> o. p. s., Žitná 51, 110 00 Praha 1</w:t>
      </w:r>
    </w:p>
    <w:p w14:paraId="1FF8C82A" w14:textId="77777777" w:rsidR="00507EE2" w:rsidRDefault="00507EE2" w:rsidP="00507EE2">
      <w:pPr>
        <w:numPr>
          <w:ilvl w:val="0"/>
          <w:numId w:val="11"/>
        </w:numPr>
        <w:spacing w:line="276" w:lineRule="auto"/>
      </w:pPr>
      <w:r>
        <w:t>elektronicky na emailovou adresu kontaktnicentrum@progressive-ops.cz</w:t>
      </w:r>
    </w:p>
    <w:p w14:paraId="591147D2" w14:textId="25A54E21" w:rsidR="00B70F35" w:rsidRPr="00FC5982" w:rsidRDefault="00507EE2" w:rsidP="00C53161">
      <w:pPr>
        <w:numPr>
          <w:ilvl w:val="0"/>
          <w:numId w:val="11"/>
        </w:numPr>
        <w:spacing w:after="240" w:line="276" w:lineRule="auto"/>
      </w:pPr>
      <w:r>
        <w:t>možnost sepsat stížnost v jiném zařízení nebo službě</w:t>
      </w:r>
    </w:p>
    <w:p w14:paraId="06FD1E08" w14:textId="77423DC4" w:rsidR="00B70F35" w:rsidRPr="00FC5982" w:rsidRDefault="00507EE2" w:rsidP="00001D0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5" w:hanging="425"/>
        <w:rPr>
          <w:b/>
        </w:rPr>
      </w:pPr>
      <w:r w:rsidRPr="00507EE2">
        <w:rPr>
          <w:b/>
        </w:rPr>
        <w:t>Stížnost nebo podnět je možno podat na</w:t>
      </w:r>
      <w:r w:rsidR="00B70F35" w:rsidRPr="00FC5982">
        <w:rPr>
          <w:b/>
        </w:rPr>
        <w:t>:</w:t>
      </w:r>
    </w:p>
    <w:p w14:paraId="0AF7E62C" w14:textId="2B73FE94" w:rsidR="00507EE2" w:rsidRPr="00507EE2" w:rsidRDefault="00507EE2" w:rsidP="00507EE2">
      <w:pPr>
        <w:numPr>
          <w:ilvl w:val="0"/>
          <w:numId w:val="12"/>
        </w:numPr>
        <w:spacing w:line="276" w:lineRule="auto"/>
        <w:rPr>
          <w:bCs/>
        </w:rPr>
      </w:pPr>
      <w:r w:rsidRPr="00507EE2">
        <w:rPr>
          <w:b/>
        </w:rPr>
        <w:t>kvalitu soci</w:t>
      </w:r>
      <w:r w:rsidRPr="00507EE2">
        <w:rPr>
          <w:rFonts w:cs="F37 Zagma"/>
          <w:b/>
        </w:rPr>
        <w:t>á</w:t>
      </w:r>
      <w:r w:rsidRPr="00507EE2">
        <w:rPr>
          <w:b/>
        </w:rPr>
        <w:t>ln</w:t>
      </w:r>
      <w:r w:rsidRPr="00507EE2">
        <w:rPr>
          <w:rFonts w:cs="F37 Zagma"/>
          <w:b/>
        </w:rPr>
        <w:t>í</w:t>
      </w:r>
      <w:r w:rsidRPr="00507EE2">
        <w:rPr>
          <w:b/>
        </w:rPr>
        <w:t xml:space="preserve"> slu</w:t>
      </w:r>
      <w:r w:rsidRPr="00507EE2">
        <w:rPr>
          <w:rFonts w:cs="F37 Zagma"/>
          <w:b/>
        </w:rPr>
        <w:t>ž</w:t>
      </w:r>
      <w:r w:rsidRPr="00507EE2">
        <w:rPr>
          <w:b/>
        </w:rPr>
        <w:t>by</w:t>
      </w:r>
      <w:r w:rsidRPr="00507EE2">
        <w:rPr>
          <w:bCs/>
        </w:rPr>
        <w:t>, lze podat u jak</w:t>
      </w:r>
      <w:r w:rsidRPr="00507EE2">
        <w:rPr>
          <w:rFonts w:cs="F37 Zagma"/>
          <w:bCs/>
        </w:rPr>
        <w:t>é</w:t>
      </w:r>
      <w:r w:rsidRPr="00507EE2">
        <w:rPr>
          <w:bCs/>
        </w:rPr>
        <w:t>hokoli zam</w:t>
      </w:r>
      <w:r w:rsidRPr="00507EE2">
        <w:rPr>
          <w:rFonts w:cs="F37 Zagma"/>
          <w:bCs/>
        </w:rPr>
        <w:t>ě</w:t>
      </w:r>
      <w:r w:rsidRPr="00507EE2">
        <w:rPr>
          <w:bCs/>
        </w:rPr>
        <w:t>stnance/</w:t>
      </w:r>
      <w:proofErr w:type="spellStart"/>
      <w:r w:rsidRPr="00507EE2">
        <w:rPr>
          <w:bCs/>
        </w:rPr>
        <w:t>kyn</w:t>
      </w:r>
      <w:r w:rsidRPr="00507EE2">
        <w:rPr>
          <w:rFonts w:cs="F37 Zagma"/>
          <w:bCs/>
        </w:rPr>
        <w:t>ě</w:t>
      </w:r>
      <w:proofErr w:type="spellEnd"/>
    </w:p>
    <w:p w14:paraId="6345E931" w14:textId="6C0D0A27" w:rsidR="00507EE2" w:rsidRPr="00507EE2" w:rsidRDefault="00507EE2" w:rsidP="00507EE2">
      <w:pPr>
        <w:numPr>
          <w:ilvl w:val="0"/>
          <w:numId w:val="12"/>
        </w:numPr>
        <w:spacing w:line="276" w:lineRule="auto"/>
        <w:rPr>
          <w:bCs/>
        </w:rPr>
      </w:pPr>
      <w:r w:rsidRPr="00507EE2">
        <w:rPr>
          <w:b/>
        </w:rPr>
        <w:t>na pracovnictvo za</w:t>
      </w:r>
      <w:r w:rsidRPr="00507EE2">
        <w:rPr>
          <w:rFonts w:cs="F37 Zagma"/>
          <w:b/>
        </w:rPr>
        <w:t>ří</w:t>
      </w:r>
      <w:r w:rsidRPr="00507EE2">
        <w:rPr>
          <w:b/>
        </w:rPr>
        <w:t>zen</w:t>
      </w:r>
      <w:r w:rsidRPr="00507EE2">
        <w:rPr>
          <w:rFonts w:cs="F37 Zagma"/>
          <w:b/>
        </w:rPr>
        <w:t>í</w:t>
      </w:r>
      <w:r w:rsidRPr="00507EE2">
        <w:rPr>
          <w:bCs/>
        </w:rPr>
        <w:t>, lze podat u vedouc</w:t>
      </w:r>
      <w:r w:rsidRPr="00507EE2">
        <w:rPr>
          <w:rFonts w:cs="F37 Zagma"/>
          <w:bCs/>
        </w:rPr>
        <w:t>í</w:t>
      </w:r>
      <w:r w:rsidRPr="00507EE2">
        <w:rPr>
          <w:bCs/>
        </w:rPr>
        <w:t>ho/</w:t>
      </w:r>
      <w:proofErr w:type="spellStart"/>
      <w:r w:rsidRPr="00507EE2">
        <w:rPr>
          <w:bCs/>
        </w:rPr>
        <w:t>c</w:t>
      </w:r>
      <w:r w:rsidRPr="00507EE2">
        <w:rPr>
          <w:rFonts w:cs="F37 Zagma"/>
          <w:bCs/>
        </w:rPr>
        <w:t>í</w:t>
      </w:r>
      <w:proofErr w:type="spellEnd"/>
      <w:r w:rsidRPr="00507EE2">
        <w:rPr>
          <w:bCs/>
        </w:rPr>
        <w:t xml:space="preserve"> KC,</w:t>
      </w:r>
    </w:p>
    <w:p w14:paraId="0C0FFA62" w14:textId="6D59505B" w:rsidR="00507EE2" w:rsidRPr="00507EE2" w:rsidRDefault="00507EE2" w:rsidP="00507EE2">
      <w:pPr>
        <w:spacing w:line="276" w:lineRule="auto"/>
        <w:ind w:left="360"/>
        <w:rPr>
          <w:bCs/>
        </w:rPr>
      </w:pPr>
      <w:r w:rsidRPr="00507EE2">
        <w:rPr>
          <w:bCs/>
        </w:rPr>
        <w:t xml:space="preserve">kontakt: Mgr. Daniel Jakeš, Kontaktní centrum </w:t>
      </w:r>
      <w:proofErr w:type="spellStart"/>
      <w:r w:rsidRPr="00507EE2">
        <w:rPr>
          <w:bCs/>
        </w:rPr>
        <w:t>Progressive</w:t>
      </w:r>
      <w:proofErr w:type="spellEnd"/>
      <w:r w:rsidRPr="00507EE2">
        <w:rPr>
          <w:bCs/>
        </w:rPr>
        <w:t>, Bulovka 12, 180 00 Praha 8, tel.: 602</w:t>
      </w:r>
      <w:r w:rsidR="00406F26">
        <w:rPr>
          <w:bCs/>
        </w:rPr>
        <w:t> </w:t>
      </w:r>
      <w:r w:rsidRPr="00507EE2">
        <w:rPr>
          <w:bCs/>
        </w:rPr>
        <w:t>318</w:t>
      </w:r>
      <w:r w:rsidR="00406F26">
        <w:rPr>
          <w:bCs/>
        </w:rPr>
        <w:t xml:space="preserve"> </w:t>
      </w:r>
      <w:r w:rsidRPr="00507EE2">
        <w:rPr>
          <w:bCs/>
        </w:rPr>
        <w:t>406, email: daniel.jakes@progressive-ops.cz</w:t>
      </w:r>
    </w:p>
    <w:p w14:paraId="5C05458F" w14:textId="25864F98" w:rsidR="00507EE2" w:rsidRPr="00507EE2" w:rsidRDefault="00507EE2" w:rsidP="00507EE2">
      <w:pPr>
        <w:numPr>
          <w:ilvl w:val="0"/>
          <w:numId w:val="12"/>
        </w:numPr>
        <w:spacing w:line="276" w:lineRule="auto"/>
        <w:rPr>
          <w:bCs/>
        </w:rPr>
      </w:pPr>
      <w:r w:rsidRPr="00507EE2">
        <w:rPr>
          <w:b/>
        </w:rPr>
        <w:t>na vedouc</w:t>
      </w:r>
      <w:r w:rsidRPr="00507EE2">
        <w:rPr>
          <w:rFonts w:cs="F37 Zagma"/>
          <w:b/>
        </w:rPr>
        <w:t>í</w:t>
      </w:r>
      <w:r w:rsidRPr="00507EE2">
        <w:rPr>
          <w:b/>
        </w:rPr>
        <w:t>ho/</w:t>
      </w:r>
      <w:proofErr w:type="spellStart"/>
      <w:r w:rsidRPr="00507EE2">
        <w:rPr>
          <w:b/>
        </w:rPr>
        <w:t>c</w:t>
      </w:r>
      <w:r w:rsidRPr="00507EE2">
        <w:rPr>
          <w:rFonts w:cs="F37 Zagma"/>
          <w:b/>
        </w:rPr>
        <w:t>í</w:t>
      </w:r>
      <w:proofErr w:type="spellEnd"/>
      <w:r w:rsidRPr="00507EE2">
        <w:rPr>
          <w:b/>
        </w:rPr>
        <w:t xml:space="preserve"> programu KC</w:t>
      </w:r>
      <w:r w:rsidRPr="00507EE2">
        <w:rPr>
          <w:bCs/>
        </w:rPr>
        <w:t>, lze podat u z</w:t>
      </w:r>
      <w:r w:rsidRPr="00507EE2">
        <w:rPr>
          <w:rFonts w:cs="F37 Zagma"/>
          <w:bCs/>
        </w:rPr>
        <w:t>ř</w:t>
      </w:r>
      <w:r w:rsidRPr="00507EE2">
        <w:rPr>
          <w:bCs/>
        </w:rPr>
        <w:t xml:space="preserve">izovatele KC, </w:t>
      </w:r>
    </w:p>
    <w:p w14:paraId="03864B4E" w14:textId="731F993D" w:rsidR="00565034" w:rsidRDefault="00507EE2" w:rsidP="00565034">
      <w:pPr>
        <w:spacing w:line="276" w:lineRule="auto"/>
        <w:ind w:left="360"/>
        <w:rPr>
          <w:bCs/>
        </w:rPr>
      </w:pPr>
      <w:r w:rsidRPr="00507EE2">
        <w:rPr>
          <w:bCs/>
        </w:rPr>
        <w:t xml:space="preserve">kontakt: Mgr. Vojtěch Janouškovec, </w:t>
      </w:r>
      <w:proofErr w:type="spellStart"/>
      <w:r w:rsidRPr="00507EE2">
        <w:rPr>
          <w:bCs/>
        </w:rPr>
        <w:t>Progressive</w:t>
      </w:r>
      <w:proofErr w:type="spellEnd"/>
      <w:r w:rsidRPr="00507EE2">
        <w:rPr>
          <w:bCs/>
        </w:rPr>
        <w:t xml:space="preserve"> o. p. s., Žitná 51, 110 00 Praha 1, tel.: 731 906</w:t>
      </w:r>
      <w:r w:rsidR="00273E86">
        <w:rPr>
          <w:bCs/>
        </w:rPr>
        <w:t> </w:t>
      </w:r>
      <w:r w:rsidRPr="00507EE2">
        <w:rPr>
          <w:bCs/>
        </w:rPr>
        <w:t>605</w:t>
      </w:r>
      <w:r w:rsidR="00273E86">
        <w:rPr>
          <w:bCs/>
        </w:rPr>
        <w:t xml:space="preserve">, email: </w:t>
      </w:r>
      <w:r w:rsidR="00273E86" w:rsidRPr="00273E86">
        <w:rPr>
          <w:bCs/>
        </w:rPr>
        <w:t>vojtech.janouskovec@progressive-ops.cz</w:t>
      </w:r>
    </w:p>
    <w:p w14:paraId="3089FD86" w14:textId="39A7EAC8" w:rsidR="00507EE2" w:rsidRPr="00507EE2" w:rsidRDefault="00507EE2" w:rsidP="00507EE2">
      <w:pPr>
        <w:numPr>
          <w:ilvl w:val="0"/>
          <w:numId w:val="12"/>
        </w:numPr>
        <w:spacing w:line="276" w:lineRule="auto"/>
        <w:rPr>
          <w:bCs/>
        </w:rPr>
      </w:pPr>
      <w:r w:rsidRPr="00507EE2">
        <w:rPr>
          <w:b/>
        </w:rPr>
        <w:t xml:space="preserve">na </w:t>
      </w:r>
      <w:r w:rsidRPr="00507EE2">
        <w:rPr>
          <w:rFonts w:cs="F37 Zagma"/>
          <w:b/>
        </w:rPr>
        <w:t>ř</w:t>
      </w:r>
      <w:r w:rsidRPr="00507EE2">
        <w:rPr>
          <w:b/>
        </w:rPr>
        <w:t xml:space="preserve">editele </w:t>
      </w:r>
      <w:proofErr w:type="spellStart"/>
      <w:r w:rsidRPr="00507EE2">
        <w:rPr>
          <w:b/>
        </w:rPr>
        <w:t>Progressive</w:t>
      </w:r>
      <w:proofErr w:type="spellEnd"/>
      <w:r w:rsidRPr="00507EE2">
        <w:rPr>
          <w:b/>
        </w:rPr>
        <w:t xml:space="preserve"> o. p. s.</w:t>
      </w:r>
      <w:r w:rsidRPr="00507EE2">
        <w:rPr>
          <w:bCs/>
        </w:rPr>
        <w:t>, lze podat u spr</w:t>
      </w:r>
      <w:r w:rsidRPr="00507EE2">
        <w:rPr>
          <w:rFonts w:cs="F37 Zagma"/>
          <w:bCs/>
        </w:rPr>
        <w:t>á</w:t>
      </w:r>
      <w:r w:rsidRPr="00507EE2">
        <w:rPr>
          <w:bCs/>
        </w:rPr>
        <w:t>vn</w:t>
      </w:r>
      <w:r w:rsidRPr="00507EE2">
        <w:rPr>
          <w:rFonts w:cs="F37 Zagma"/>
          <w:bCs/>
        </w:rPr>
        <w:t>í</w:t>
      </w:r>
      <w:r w:rsidRPr="00507EE2">
        <w:rPr>
          <w:bCs/>
        </w:rPr>
        <w:t xml:space="preserve"> rady,</w:t>
      </w:r>
    </w:p>
    <w:p w14:paraId="6905E0D4" w14:textId="6E9565D4" w:rsidR="00C53161" w:rsidRDefault="00507EE2" w:rsidP="00EC2A9B">
      <w:pPr>
        <w:spacing w:line="276" w:lineRule="auto"/>
        <w:ind w:left="360"/>
        <w:rPr>
          <w:bCs/>
        </w:rPr>
      </w:pPr>
      <w:r w:rsidRPr="00507EE2">
        <w:rPr>
          <w:bCs/>
        </w:rPr>
        <w:t xml:space="preserve">kontakt: Mgr. Simona Poláková, </w:t>
      </w:r>
      <w:proofErr w:type="spellStart"/>
      <w:r w:rsidRPr="00507EE2">
        <w:rPr>
          <w:bCs/>
        </w:rPr>
        <w:t>Progressive</w:t>
      </w:r>
      <w:proofErr w:type="spellEnd"/>
      <w:r w:rsidRPr="00507EE2">
        <w:rPr>
          <w:bCs/>
        </w:rPr>
        <w:t xml:space="preserve"> o. p. s., Janáčkovo nábřeží 476/43, 150 00 Praha 5, tel.: 604 741</w:t>
      </w:r>
      <w:r w:rsidR="00273E86">
        <w:rPr>
          <w:bCs/>
        </w:rPr>
        <w:t> </w:t>
      </w:r>
      <w:r w:rsidRPr="00507EE2">
        <w:rPr>
          <w:bCs/>
        </w:rPr>
        <w:t>010</w:t>
      </w:r>
      <w:r w:rsidR="00273E86">
        <w:rPr>
          <w:bCs/>
        </w:rPr>
        <w:t xml:space="preserve">, email: </w:t>
      </w:r>
      <w:r w:rsidR="00C53161" w:rsidRPr="00C53161">
        <w:rPr>
          <w:bCs/>
        </w:rPr>
        <w:t>simona.polakova@progressive-ops.cz</w:t>
      </w:r>
    </w:p>
    <w:p w14:paraId="17A8C535" w14:textId="273C4045" w:rsidR="00507EE2" w:rsidRPr="00507EE2" w:rsidRDefault="00507EE2" w:rsidP="00507EE2">
      <w:pPr>
        <w:numPr>
          <w:ilvl w:val="0"/>
          <w:numId w:val="12"/>
        </w:numPr>
        <w:spacing w:line="276" w:lineRule="auto"/>
        <w:rPr>
          <w:bCs/>
        </w:rPr>
      </w:pPr>
      <w:r w:rsidRPr="00507EE2">
        <w:rPr>
          <w:b/>
        </w:rPr>
        <w:lastRenderedPageBreak/>
        <w:t>na z</w:t>
      </w:r>
      <w:r w:rsidRPr="00507EE2">
        <w:rPr>
          <w:rFonts w:cs="F37 Zagma"/>
          <w:b/>
        </w:rPr>
        <w:t>ř</w:t>
      </w:r>
      <w:r w:rsidRPr="00507EE2">
        <w:rPr>
          <w:b/>
        </w:rPr>
        <w:t>izovatele za</w:t>
      </w:r>
      <w:r w:rsidRPr="00507EE2">
        <w:rPr>
          <w:rFonts w:cs="F37 Zagma"/>
          <w:b/>
        </w:rPr>
        <w:t>ří</w:t>
      </w:r>
      <w:r w:rsidRPr="00507EE2">
        <w:rPr>
          <w:b/>
        </w:rPr>
        <w:t>zen</w:t>
      </w:r>
      <w:r w:rsidRPr="00507EE2">
        <w:rPr>
          <w:rFonts w:cs="F37 Zagma"/>
          <w:b/>
        </w:rPr>
        <w:t>í</w:t>
      </w:r>
      <w:r w:rsidRPr="00507EE2">
        <w:rPr>
          <w:b/>
        </w:rPr>
        <w:t xml:space="preserve"> </w:t>
      </w:r>
      <w:proofErr w:type="spellStart"/>
      <w:r w:rsidRPr="00507EE2">
        <w:rPr>
          <w:b/>
        </w:rPr>
        <w:t>Progressive</w:t>
      </w:r>
      <w:proofErr w:type="spellEnd"/>
      <w:r w:rsidRPr="00507EE2">
        <w:rPr>
          <w:b/>
        </w:rPr>
        <w:t xml:space="preserve"> o. p. s.</w:t>
      </w:r>
      <w:r w:rsidRPr="00507EE2">
        <w:rPr>
          <w:bCs/>
        </w:rPr>
        <w:t>, lze podat nap</w:t>
      </w:r>
      <w:r w:rsidRPr="00507EE2">
        <w:rPr>
          <w:rFonts w:cs="F37 Zagma"/>
          <w:bCs/>
        </w:rPr>
        <w:t>ř</w:t>
      </w:r>
      <w:r w:rsidRPr="00507EE2">
        <w:rPr>
          <w:bCs/>
        </w:rPr>
        <w:t>. u:</w:t>
      </w:r>
    </w:p>
    <w:p w14:paraId="40A247F0" w14:textId="6D976C7C" w:rsidR="00507EE2" w:rsidRPr="00507EE2" w:rsidRDefault="00507EE2" w:rsidP="00507EE2">
      <w:pPr>
        <w:spacing w:line="276" w:lineRule="auto"/>
        <w:ind w:left="360"/>
        <w:rPr>
          <w:bCs/>
        </w:rPr>
      </w:pPr>
      <w:r w:rsidRPr="00507EE2">
        <w:rPr>
          <w:bCs/>
        </w:rPr>
        <w:t xml:space="preserve">Ministerstvo práce a sociálních věcí: Na Poříčním právu 1/376, 128 01 Praha 1; tel.: 221 921 111; </w:t>
      </w:r>
      <w:r w:rsidR="00273E86">
        <w:rPr>
          <w:bCs/>
        </w:rPr>
        <w:t xml:space="preserve">email: </w:t>
      </w:r>
      <w:r w:rsidRPr="00507EE2">
        <w:rPr>
          <w:bCs/>
        </w:rPr>
        <w:t>posta@mpsv.cz</w:t>
      </w:r>
    </w:p>
    <w:p w14:paraId="2CAE992E" w14:textId="2496A7D3" w:rsidR="00507EE2" w:rsidRPr="00507EE2" w:rsidRDefault="00507EE2" w:rsidP="00C400AA">
      <w:pPr>
        <w:spacing w:line="276" w:lineRule="auto"/>
        <w:ind w:left="360"/>
        <w:rPr>
          <w:bCs/>
        </w:rPr>
      </w:pPr>
      <w:r w:rsidRPr="00507EE2">
        <w:rPr>
          <w:b/>
        </w:rPr>
        <w:t>Veřejný ochránce práv:</w:t>
      </w:r>
      <w:r w:rsidRPr="00507EE2">
        <w:rPr>
          <w:bCs/>
        </w:rPr>
        <w:t xml:space="preserve"> Údolní 39, 602 00 Brno, tel.: 542 542</w:t>
      </w:r>
      <w:r w:rsidR="00C53161">
        <w:rPr>
          <w:bCs/>
        </w:rPr>
        <w:t> </w:t>
      </w:r>
      <w:r w:rsidRPr="00507EE2">
        <w:rPr>
          <w:bCs/>
        </w:rPr>
        <w:t>888</w:t>
      </w:r>
      <w:r w:rsidR="00C53161">
        <w:rPr>
          <w:bCs/>
        </w:rPr>
        <w:t>,</w:t>
      </w:r>
      <w:r w:rsidR="00C53161" w:rsidRPr="00C53161">
        <w:rPr>
          <w:bCs/>
        </w:rPr>
        <w:t xml:space="preserve"> </w:t>
      </w:r>
      <w:r w:rsidR="00C53161">
        <w:rPr>
          <w:bCs/>
        </w:rPr>
        <w:t xml:space="preserve">email: </w:t>
      </w:r>
      <w:r w:rsidR="00C53161" w:rsidRPr="00C53161">
        <w:rPr>
          <w:bCs/>
        </w:rPr>
        <w:t>podatelna@ochrance.cz</w:t>
      </w:r>
    </w:p>
    <w:p w14:paraId="67B88619" w14:textId="116DF37A" w:rsidR="00507EE2" w:rsidRPr="00C53161" w:rsidRDefault="00507EE2" w:rsidP="00C400AA">
      <w:pPr>
        <w:spacing w:after="240" w:line="276" w:lineRule="auto"/>
        <w:ind w:left="360"/>
        <w:rPr>
          <w:bCs/>
        </w:rPr>
      </w:pPr>
      <w:r w:rsidRPr="00507EE2">
        <w:rPr>
          <w:b/>
        </w:rPr>
        <w:t>Český helsinský výbor:</w:t>
      </w:r>
      <w:r w:rsidRPr="00507EE2">
        <w:rPr>
          <w:bCs/>
        </w:rPr>
        <w:t xml:space="preserve"> Štefánkova 216/21, 150 00 Praha 5, tel.: 257 221</w:t>
      </w:r>
      <w:r w:rsidR="00C53161">
        <w:rPr>
          <w:bCs/>
        </w:rPr>
        <w:t> </w:t>
      </w:r>
      <w:r w:rsidRPr="00507EE2">
        <w:rPr>
          <w:bCs/>
        </w:rPr>
        <w:t>141</w:t>
      </w:r>
      <w:r w:rsidR="00C53161">
        <w:rPr>
          <w:bCs/>
        </w:rPr>
        <w:t xml:space="preserve">, email: </w:t>
      </w:r>
      <w:r w:rsidR="00C53161" w:rsidRPr="00C53161">
        <w:rPr>
          <w:bCs/>
        </w:rPr>
        <w:t>info@helcom.cz</w:t>
      </w:r>
    </w:p>
    <w:p w14:paraId="35569231" w14:textId="77777777" w:rsidR="00B70F35" w:rsidRPr="00FC5982" w:rsidRDefault="00B70F35" w:rsidP="00001D0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rPr>
          <w:b/>
        </w:rPr>
      </w:pPr>
      <w:r w:rsidRPr="00FC5982">
        <w:rPr>
          <w:b/>
        </w:rPr>
        <w:t>Vyřízení stíž</w:t>
      </w:r>
      <w:r w:rsidR="003B6881" w:rsidRPr="00FC5982">
        <w:rPr>
          <w:b/>
        </w:rPr>
        <w:t>nosti a oznámení</w:t>
      </w:r>
      <w:r w:rsidRPr="00FC5982">
        <w:rPr>
          <w:b/>
        </w:rPr>
        <w:t xml:space="preserve"> o vyřízení stížnosti:</w:t>
      </w:r>
    </w:p>
    <w:p w14:paraId="2AEE03F5" w14:textId="26CA1B95" w:rsidR="003B6881" w:rsidRPr="00FC5982" w:rsidRDefault="00B70F35" w:rsidP="00565034">
      <w:pPr>
        <w:tabs>
          <w:tab w:val="num" w:pos="426"/>
        </w:tabs>
        <w:spacing w:after="240" w:line="276" w:lineRule="auto"/>
        <w:jc w:val="both"/>
      </w:pPr>
      <w:r w:rsidRPr="00FC5982">
        <w:t xml:space="preserve">Standardně bude Váš podnět nebo stížnost projednána nejpozději do </w:t>
      </w:r>
      <w:r w:rsidR="00507EE2">
        <w:t>28</w:t>
      </w:r>
      <w:r w:rsidRPr="00FC5982">
        <w:t xml:space="preserve"> dnů od jejího podání.</w:t>
      </w:r>
      <w:r w:rsidR="003B6881" w:rsidRPr="00FC5982">
        <w:t xml:space="preserve"> </w:t>
      </w:r>
      <w:r w:rsidRPr="00FC5982">
        <w:t>V případě možnosti závažného pochybe</w:t>
      </w:r>
      <w:r w:rsidR="003B6881" w:rsidRPr="00FC5982">
        <w:t>ní je stížnost projednána do 5 pracovních dnů.</w:t>
      </w:r>
    </w:p>
    <w:p w14:paraId="7E80FF59" w14:textId="3290EEE2" w:rsidR="00B70F35" w:rsidRPr="00FC5982" w:rsidRDefault="00B70F35" w:rsidP="00565034">
      <w:pPr>
        <w:tabs>
          <w:tab w:val="num" w:pos="426"/>
        </w:tabs>
        <w:spacing w:after="240" w:line="276" w:lineRule="auto"/>
        <w:jc w:val="both"/>
      </w:pPr>
      <w:r w:rsidRPr="00FC5982">
        <w:t>Pokud je stížnost podána na pracovníka zařízení, pracovník do doby vyřízení stížnosti není v přímém kontaktu s klienty.</w:t>
      </w:r>
    </w:p>
    <w:p w14:paraId="551871C8" w14:textId="66888B25" w:rsidR="00083E2E" w:rsidRPr="00FC5982" w:rsidRDefault="003B6881" w:rsidP="00C53161">
      <w:pPr>
        <w:spacing w:after="240" w:line="276" w:lineRule="auto"/>
        <w:jc w:val="both"/>
      </w:pPr>
      <w:r w:rsidRPr="00FC5982">
        <w:t xml:space="preserve">Stěžovatel je o průběhu, výsledcích a případných dalších postupech informován stejnou formou, jakou byla stížnost podána. V případě anonymní stížnosti může být stěžovatel informován formou vývěsky na internetových stránkách </w:t>
      </w:r>
      <w:proofErr w:type="spellStart"/>
      <w:r w:rsidR="00083E2E">
        <w:t>Progressive</w:t>
      </w:r>
      <w:proofErr w:type="spellEnd"/>
      <w:r w:rsidR="00083E2E">
        <w:t>, o. p. s</w:t>
      </w:r>
      <w:r w:rsidRPr="00FC5982">
        <w:t>. Tato zpráva bude zveřejněna po dobu 3 měsíců.</w:t>
      </w:r>
    </w:p>
    <w:p w14:paraId="5EB68E98" w14:textId="77777777" w:rsidR="00B70F35" w:rsidRPr="00FC5982" w:rsidRDefault="00B70F35" w:rsidP="00001D0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rPr>
          <w:b/>
        </w:rPr>
      </w:pPr>
      <w:r w:rsidRPr="00FC5982">
        <w:rPr>
          <w:b/>
        </w:rPr>
        <w:t>Popište prosím, s čím nejste spokojen/a, případně, co bychom mohli zlepšit:</w:t>
      </w:r>
    </w:p>
    <w:p w14:paraId="4D565FF3" w14:textId="34E5BD4C" w:rsidR="00C53161" w:rsidRPr="00A55E72" w:rsidRDefault="00C53161" w:rsidP="00A55E72">
      <w:pPr>
        <w:rPr>
          <w:b/>
        </w:rPr>
      </w:pPr>
      <w:r>
        <w:rPr>
          <w:b/>
        </w:rPr>
        <w:br w:type="page"/>
      </w:r>
    </w:p>
    <w:p w14:paraId="0FD37CB8" w14:textId="77777777" w:rsidR="00274731" w:rsidRDefault="00274731" w:rsidP="00001D0B">
      <w:pPr>
        <w:tabs>
          <w:tab w:val="num" w:pos="426"/>
        </w:tabs>
        <w:spacing w:line="276" w:lineRule="auto"/>
        <w:ind w:left="426" w:hanging="426"/>
      </w:pPr>
    </w:p>
    <w:p w14:paraId="5A5E0A25" w14:textId="727F119C" w:rsidR="00B70F35" w:rsidRPr="00FC5982" w:rsidRDefault="00B70F35" w:rsidP="00001D0B">
      <w:pPr>
        <w:tabs>
          <w:tab w:val="num" w:pos="426"/>
        </w:tabs>
        <w:spacing w:line="276" w:lineRule="auto"/>
        <w:ind w:left="426" w:hanging="426"/>
      </w:pPr>
      <w:r w:rsidRPr="00FC5982">
        <w:t>Datum:</w:t>
      </w:r>
    </w:p>
    <w:p w14:paraId="64B818D9" w14:textId="77777777" w:rsidR="00B70F35" w:rsidRPr="00FC5982" w:rsidRDefault="00B70F35" w:rsidP="00001D0B">
      <w:pPr>
        <w:tabs>
          <w:tab w:val="num" w:pos="426"/>
        </w:tabs>
        <w:spacing w:line="276" w:lineRule="auto"/>
        <w:ind w:left="426" w:hanging="426"/>
      </w:pPr>
      <w:r w:rsidRPr="00FC5982">
        <w:t>Podpis:</w:t>
      </w:r>
    </w:p>
    <w:p w14:paraId="059E3878" w14:textId="77777777" w:rsidR="00B70F35" w:rsidRPr="00FC5982" w:rsidRDefault="00B70F35" w:rsidP="00001D0B">
      <w:pPr>
        <w:tabs>
          <w:tab w:val="num" w:pos="426"/>
        </w:tabs>
        <w:spacing w:line="276" w:lineRule="auto"/>
        <w:ind w:left="426" w:hanging="426"/>
      </w:pPr>
      <w:r w:rsidRPr="00FC5982">
        <w:t>Stížnost za KC přijata dne:</w:t>
      </w:r>
    </w:p>
    <w:p w14:paraId="21E8FBD5" w14:textId="77777777" w:rsidR="00B70F35" w:rsidRPr="00FC5982" w:rsidRDefault="00B70F35" w:rsidP="00001D0B">
      <w:pPr>
        <w:tabs>
          <w:tab w:val="num" w:pos="426"/>
        </w:tabs>
        <w:spacing w:line="276" w:lineRule="auto"/>
        <w:ind w:left="426" w:hanging="426"/>
      </w:pPr>
      <w:r w:rsidRPr="00FC5982">
        <w:t>Za KC přijal:</w:t>
      </w:r>
    </w:p>
    <w:p w14:paraId="0211E29D" w14:textId="77777777" w:rsidR="00B70F35" w:rsidRPr="00FC5982" w:rsidRDefault="00B70F35" w:rsidP="00372617">
      <w:pPr>
        <w:tabs>
          <w:tab w:val="num" w:pos="426"/>
        </w:tabs>
        <w:spacing w:line="276" w:lineRule="auto"/>
        <w:rPr>
          <w:b/>
        </w:rPr>
      </w:pPr>
    </w:p>
    <w:p w14:paraId="032F5869" w14:textId="77777777" w:rsidR="00B70F35" w:rsidRPr="00FC5982" w:rsidRDefault="00B70F35" w:rsidP="00001D0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rPr>
          <w:b/>
        </w:rPr>
      </w:pPr>
      <w:r w:rsidRPr="00FC5982">
        <w:rPr>
          <w:b/>
        </w:rPr>
        <w:t>Vyjádření ke stížnosti:</w:t>
      </w:r>
    </w:p>
    <w:p w14:paraId="4A5F708A" w14:textId="77777777" w:rsidR="00B70F35" w:rsidRPr="00FC5982" w:rsidRDefault="00B70F35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4A6D380B" w14:textId="77777777" w:rsidR="00B70F35" w:rsidRPr="00FC5982" w:rsidRDefault="00B70F35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5B0BCEFE" w14:textId="77777777" w:rsidR="00B70F35" w:rsidRPr="00FC5982" w:rsidRDefault="00B70F35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6F10CDAC" w14:textId="77777777" w:rsidR="00B70F35" w:rsidRPr="00FC5982" w:rsidRDefault="00B70F35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72AF32CC" w14:textId="77777777" w:rsidR="003B6881" w:rsidRDefault="003B6881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053C56D8" w14:textId="77777777" w:rsidR="00565034" w:rsidRDefault="00565034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344C16CB" w14:textId="77777777" w:rsidR="00A55E72" w:rsidRPr="00FC5982" w:rsidRDefault="00A55E72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463CAAEE" w14:textId="77777777" w:rsidR="003B6881" w:rsidRPr="00FC5982" w:rsidRDefault="003B6881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207638D1" w14:textId="77777777" w:rsidR="00B70F35" w:rsidRDefault="00B70F35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5F4A94B3" w14:textId="77777777" w:rsidR="00565034" w:rsidRPr="00FC5982" w:rsidRDefault="00565034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726E60EC" w14:textId="77777777" w:rsidR="003B6881" w:rsidRPr="00FC5982" w:rsidRDefault="003B6881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0F892404" w14:textId="77777777" w:rsidR="003B6881" w:rsidRPr="00FC5982" w:rsidRDefault="003B6881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1B375EAF" w14:textId="77777777" w:rsidR="00B70F35" w:rsidRPr="00FC5982" w:rsidRDefault="00B70F35" w:rsidP="00001D0B">
      <w:pPr>
        <w:tabs>
          <w:tab w:val="num" w:pos="426"/>
        </w:tabs>
        <w:spacing w:line="276" w:lineRule="auto"/>
        <w:ind w:left="426" w:hanging="426"/>
      </w:pPr>
      <w:r w:rsidRPr="00FC5982">
        <w:t>V Praze dne:</w:t>
      </w:r>
    </w:p>
    <w:p w14:paraId="36382003" w14:textId="77777777" w:rsidR="00B70F35" w:rsidRPr="00FC5982" w:rsidRDefault="00B70F35" w:rsidP="00001D0B">
      <w:pPr>
        <w:tabs>
          <w:tab w:val="num" w:pos="426"/>
        </w:tabs>
        <w:spacing w:line="276" w:lineRule="auto"/>
        <w:ind w:left="426" w:hanging="426"/>
      </w:pPr>
      <w:r w:rsidRPr="00FC5982">
        <w:t>Za zařízení vyřídil:</w:t>
      </w:r>
    </w:p>
    <w:p w14:paraId="2230F506" w14:textId="77777777" w:rsidR="00B70F35" w:rsidRPr="00FC5982" w:rsidRDefault="00B70F35" w:rsidP="00001D0B">
      <w:pPr>
        <w:tabs>
          <w:tab w:val="num" w:pos="426"/>
        </w:tabs>
        <w:spacing w:line="276" w:lineRule="auto"/>
        <w:ind w:left="426" w:hanging="426"/>
        <w:rPr>
          <w:b/>
        </w:rPr>
      </w:pPr>
    </w:p>
    <w:p w14:paraId="4B34AA2A" w14:textId="77777777" w:rsidR="00B70F35" w:rsidRPr="00FC5982" w:rsidRDefault="00B70F35" w:rsidP="00001D0B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rPr>
          <w:b/>
        </w:rPr>
      </w:pPr>
      <w:r w:rsidRPr="00FC5982">
        <w:rPr>
          <w:b/>
        </w:rPr>
        <w:t>Poučení:</w:t>
      </w:r>
    </w:p>
    <w:p w14:paraId="3E70F5EF" w14:textId="77777777" w:rsidR="00FC46E7" w:rsidRPr="00FC5982" w:rsidRDefault="003B6881" w:rsidP="00001D0B">
      <w:pPr>
        <w:tabs>
          <w:tab w:val="num" w:pos="426"/>
        </w:tabs>
        <w:spacing w:line="276" w:lineRule="auto"/>
      </w:pPr>
      <w:r w:rsidRPr="00FC5982">
        <w:t>V případě, že stěžovatel není spokojen s výsledkem šetření, může se obrátit na instituce uvedené v bodě 2 d).</w:t>
      </w:r>
    </w:p>
    <w:sectPr w:rsidR="00FC46E7" w:rsidRPr="00FC5982" w:rsidSect="00414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E02B4" w14:textId="77777777" w:rsidR="00FC46E7" w:rsidRDefault="00FC46E7" w:rsidP="00FC46E7">
      <w:r>
        <w:separator/>
      </w:r>
    </w:p>
  </w:endnote>
  <w:endnote w:type="continuationSeparator" w:id="0">
    <w:p w14:paraId="5A6CE1FE" w14:textId="77777777" w:rsidR="00FC46E7" w:rsidRDefault="00FC46E7" w:rsidP="00FC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37 Zagma">
    <w:altName w:val="Calibri"/>
    <w:panose1 w:val="00000000000000000000"/>
    <w:charset w:val="00"/>
    <w:family w:val="modern"/>
    <w:notTrueType/>
    <w:pitch w:val="variable"/>
    <w:sig w:usb0="A00000FF" w:usb1="0000A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38D9" w14:textId="77777777" w:rsidR="00340C2D" w:rsidRDefault="00340C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6B70" w14:textId="77777777" w:rsidR="00340C2D" w:rsidRDefault="00340C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B4CA" w14:textId="77777777" w:rsidR="00340C2D" w:rsidRDefault="00340C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A227" w14:textId="77777777" w:rsidR="00FC46E7" w:rsidRDefault="00FC46E7" w:rsidP="00FC46E7">
      <w:r>
        <w:separator/>
      </w:r>
    </w:p>
  </w:footnote>
  <w:footnote w:type="continuationSeparator" w:id="0">
    <w:p w14:paraId="758E4F3C" w14:textId="77777777" w:rsidR="00FC46E7" w:rsidRDefault="00FC46E7" w:rsidP="00FC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1D0FE" w14:textId="77777777" w:rsidR="00340C2D" w:rsidRDefault="00340C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6FCF" w14:textId="0B7C0085" w:rsidR="0040079B" w:rsidRPr="00EC2A9B" w:rsidRDefault="0040079B" w:rsidP="0040079B">
    <w:pPr>
      <w:pStyle w:val="Zhlav"/>
      <w:jc w:val="center"/>
      <w:rPr>
        <w:b/>
        <w:sz w:val="20"/>
        <w:szCs w:val="20"/>
      </w:rPr>
    </w:pPr>
    <w:r w:rsidRPr="00EC2A9B">
      <w:rPr>
        <w:noProof/>
        <w:sz w:val="24"/>
        <w:szCs w:val="24"/>
      </w:rPr>
      <w:drawing>
        <wp:inline distT="0" distB="0" distL="0" distR="0" wp14:anchorId="2F2C98A7" wp14:editId="3C842755">
          <wp:extent cx="2080303" cy="769563"/>
          <wp:effectExtent l="0" t="0" r="0" b="0"/>
          <wp:docPr id="746682049" name="Obrázek 1" descr="Z:\Provozní věci\Letáky, kartičky, vizitky\Loga Progressive\nová loga aktualizovaná\loga\kontaktní_centr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82049" name="Obrázek 746682049" descr="Z:\Provozní věci\Letáky, kartičky, vizitky\Loga Progressive\nová loga aktualizovaná\loga\kontaktní_centrum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64" b="23281"/>
                  <a:stretch/>
                </pic:blipFill>
                <pic:spPr bwMode="auto">
                  <a:xfrm>
                    <a:off x="0" y="0"/>
                    <a:ext cx="2114614" cy="7822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21288D" w14:textId="77777777" w:rsidR="00565034" w:rsidRPr="00EC2A9B" w:rsidRDefault="00565034" w:rsidP="00565034">
    <w:pPr>
      <w:pStyle w:val="Zhlav"/>
      <w:jc w:val="center"/>
      <w:rPr>
        <w:b/>
        <w:sz w:val="8"/>
        <w:szCs w:val="8"/>
      </w:rPr>
    </w:pPr>
  </w:p>
  <w:p w14:paraId="6BDAD105" w14:textId="77777777" w:rsidR="00407F18" w:rsidRPr="007B69F8" w:rsidRDefault="00407F18" w:rsidP="00407F18">
    <w:pPr>
      <w:pStyle w:val="Zhlav"/>
      <w:ind w:hanging="2"/>
      <w:jc w:val="center"/>
      <w:rPr>
        <w:sz w:val="20"/>
        <w:szCs w:val="20"/>
      </w:rPr>
    </w:pPr>
    <w:r w:rsidRPr="007B69F8">
      <w:rPr>
        <w:b/>
        <w:sz w:val="20"/>
        <w:szCs w:val="20"/>
      </w:rPr>
      <w:t xml:space="preserve">Kontaktní centrum </w:t>
    </w:r>
    <w:proofErr w:type="spellStart"/>
    <w:r w:rsidRPr="007B69F8">
      <w:rPr>
        <w:b/>
        <w:sz w:val="20"/>
        <w:szCs w:val="20"/>
      </w:rPr>
      <w:t>Progressive</w:t>
    </w:r>
    <w:proofErr w:type="spellEnd"/>
  </w:p>
  <w:p w14:paraId="4491950B" w14:textId="77777777" w:rsidR="00407F18" w:rsidRPr="007B69F8" w:rsidRDefault="00407F18" w:rsidP="00407F18">
    <w:pPr>
      <w:pStyle w:val="Zhlav"/>
      <w:ind w:hanging="2"/>
      <w:jc w:val="center"/>
      <w:rPr>
        <w:sz w:val="20"/>
        <w:szCs w:val="20"/>
      </w:rPr>
    </w:pPr>
    <w:r w:rsidRPr="007B69F8">
      <w:rPr>
        <w:b/>
        <w:sz w:val="20"/>
        <w:szCs w:val="20"/>
      </w:rPr>
      <w:t>Adresa:</w:t>
    </w:r>
    <w:r w:rsidRPr="007B69F8">
      <w:rPr>
        <w:sz w:val="20"/>
        <w:szCs w:val="20"/>
      </w:rPr>
      <w:t xml:space="preserve"> Bulovka 1462/12, 180 00 Praha 8</w:t>
    </w:r>
  </w:p>
  <w:p w14:paraId="200F93F3" w14:textId="77777777" w:rsidR="00407F18" w:rsidRPr="007B69F8" w:rsidRDefault="00407F18" w:rsidP="00407F18">
    <w:pPr>
      <w:pStyle w:val="Zhlav"/>
      <w:ind w:hanging="2"/>
      <w:jc w:val="center"/>
      <w:rPr>
        <w:sz w:val="20"/>
        <w:szCs w:val="20"/>
      </w:rPr>
    </w:pPr>
    <w:r w:rsidRPr="007B69F8">
      <w:rPr>
        <w:b/>
        <w:sz w:val="20"/>
        <w:szCs w:val="20"/>
      </w:rPr>
      <w:t>Tel.:</w:t>
    </w:r>
    <w:r w:rsidRPr="007B69F8">
      <w:rPr>
        <w:sz w:val="20"/>
        <w:szCs w:val="20"/>
      </w:rPr>
      <w:t xml:space="preserve"> 605 319</w:t>
    </w:r>
    <w:r>
      <w:rPr>
        <w:sz w:val="20"/>
        <w:szCs w:val="20"/>
      </w:rPr>
      <w:t> </w:t>
    </w:r>
    <w:r w:rsidRPr="007B69F8">
      <w:rPr>
        <w:sz w:val="20"/>
        <w:szCs w:val="20"/>
      </w:rPr>
      <w:t>926</w:t>
    </w:r>
    <w:r>
      <w:rPr>
        <w:sz w:val="20"/>
        <w:szCs w:val="20"/>
      </w:rPr>
      <w:t>, 724 344 155,</w:t>
    </w:r>
    <w:r w:rsidRPr="007B69F8">
      <w:rPr>
        <w:sz w:val="20"/>
        <w:szCs w:val="20"/>
      </w:rPr>
      <w:t xml:space="preserve"> </w:t>
    </w:r>
    <w:r>
      <w:rPr>
        <w:b/>
        <w:sz w:val="20"/>
        <w:szCs w:val="20"/>
      </w:rPr>
      <w:t>e</w:t>
    </w:r>
    <w:r w:rsidRPr="007B69F8">
      <w:rPr>
        <w:b/>
        <w:sz w:val="20"/>
        <w:szCs w:val="20"/>
      </w:rPr>
      <w:t>-mail:</w:t>
    </w:r>
    <w:r w:rsidRPr="007B69F8">
      <w:rPr>
        <w:sz w:val="20"/>
        <w:szCs w:val="20"/>
      </w:rPr>
      <w:t xml:space="preserve"> kontaktnicentrum@progressive-ops.cz</w:t>
    </w:r>
  </w:p>
  <w:p w14:paraId="7464D20E" w14:textId="77777777" w:rsidR="00FC46E7" w:rsidRDefault="00FC46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196C" w14:textId="77777777" w:rsidR="00340C2D" w:rsidRDefault="00340C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6F60"/>
    <w:multiLevelType w:val="hybridMultilevel"/>
    <w:tmpl w:val="1C02000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360A1A"/>
    <w:multiLevelType w:val="multilevel"/>
    <w:tmpl w:val="DFF0AD1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56"/>
        </w:tabs>
        <w:ind w:left="456" w:hanging="576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00"/>
        </w:tabs>
        <w:ind w:left="60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888"/>
        </w:tabs>
        <w:ind w:left="88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032"/>
        </w:tabs>
        <w:ind w:left="103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76"/>
        </w:tabs>
        <w:ind w:left="117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320"/>
        </w:tabs>
        <w:ind w:left="132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464"/>
        </w:tabs>
        <w:ind w:left="1464" w:hanging="1584"/>
      </w:pPr>
    </w:lvl>
  </w:abstractNum>
  <w:abstractNum w:abstractNumId="2" w15:restartNumberingAfterBreak="0">
    <w:nsid w:val="4FA64B92"/>
    <w:multiLevelType w:val="hybridMultilevel"/>
    <w:tmpl w:val="85187A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B5F1D"/>
    <w:multiLevelType w:val="hybridMultilevel"/>
    <w:tmpl w:val="49A491B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93926533">
    <w:abstractNumId w:val="1"/>
  </w:num>
  <w:num w:numId="2" w16cid:durableId="716785906">
    <w:abstractNumId w:val="1"/>
  </w:num>
  <w:num w:numId="3" w16cid:durableId="770735893">
    <w:abstractNumId w:val="1"/>
  </w:num>
  <w:num w:numId="4" w16cid:durableId="2035114885">
    <w:abstractNumId w:val="1"/>
  </w:num>
  <w:num w:numId="5" w16cid:durableId="1683818061">
    <w:abstractNumId w:val="1"/>
  </w:num>
  <w:num w:numId="6" w16cid:durableId="115757826">
    <w:abstractNumId w:val="1"/>
  </w:num>
  <w:num w:numId="7" w16cid:durableId="2114090482">
    <w:abstractNumId w:val="1"/>
  </w:num>
  <w:num w:numId="8" w16cid:durableId="1060590221">
    <w:abstractNumId w:val="1"/>
  </w:num>
  <w:num w:numId="9" w16cid:durableId="164444859">
    <w:abstractNumId w:val="1"/>
  </w:num>
  <w:num w:numId="10" w16cid:durableId="1612468143">
    <w:abstractNumId w:val="2"/>
  </w:num>
  <w:num w:numId="11" w16cid:durableId="1338458703">
    <w:abstractNumId w:val="0"/>
  </w:num>
  <w:num w:numId="12" w16cid:durableId="1879926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35"/>
    <w:rsid w:val="00001D0B"/>
    <w:rsid w:val="00013273"/>
    <w:rsid w:val="0006549A"/>
    <w:rsid w:val="00083E2E"/>
    <w:rsid w:val="000A6CB8"/>
    <w:rsid w:val="000B0751"/>
    <w:rsid w:val="000E4FAE"/>
    <w:rsid w:val="001D5A0F"/>
    <w:rsid w:val="00273E86"/>
    <w:rsid w:val="00274731"/>
    <w:rsid w:val="002F62B4"/>
    <w:rsid w:val="00340C2D"/>
    <w:rsid w:val="00372617"/>
    <w:rsid w:val="003B6881"/>
    <w:rsid w:val="003B717E"/>
    <w:rsid w:val="0040079B"/>
    <w:rsid w:val="00406F26"/>
    <w:rsid w:val="00407F18"/>
    <w:rsid w:val="00414601"/>
    <w:rsid w:val="00423335"/>
    <w:rsid w:val="00487625"/>
    <w:rsid w:val="004D53BE"/>
    <w:rsid w:val="00507EE2"/>
    <w:rsid w:val="00565034"/>
    <w:rsid w:val="005F45B9"/>
    <w:rsid w:val="00951F17"/>
    <w:rsid w:val="009D091A"/>
    <w:rsid w:val="00A55E72"/>
    <w:rsid w:val="00AB3384"/>
    <w:rsid w:val="00B04E00"/>
    <w:rsid w:val="00B70F35"/>
    <w:rsid w:val="00C400AA"/>
    <w:rsid w:val="00C53161"/>
    <w:rsid w:val="00C57BF9"/>
    <w:rsid w:val="00CB3F79"/>
    <w:rsid w:val="00E23B24"/>
    <w:rsid w:val="00E36871"/>
    <w:rsid w:val="00EC2A9B"/>
    <w:rsid w:val="00F5494A"/>
    <w:rsid w:val="00F72873"/>
    <w:rsid w:val="00FC46E7"/>
    <w:rsid w:val="00FC5982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815CA6"/>
  <w15:docId w15:val="{69EB6BD5-8000-42A0-8287-1C2C9897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37 Zagma" w:eastAsia="Times New Roman" w:hAnsi="F37 Zagma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F35"/>
  </w:style>
  <w:style w:type="paragraph" w:styleId="Nadpis1">
    <w:name w:val="heading 1"/>
    <w:basedOn w:val="Normln"/>
    <w:next w:val="Normln"/>
    <w:link w:val="Nadpis1Char"/>
    <w:qFormat/>
    <w:rsid w:val="005F45B9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5F45B9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F45B9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F45B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F45B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F45B9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F45B9"/>
    <w:pPr>
      <w:numPr>
        <w:ilvl w:val="6"/>
        <w:numId w:val="9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F45B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F45B9"/>
    <w:pPr>
      <w:numPr>
        <w:ilvl w:val="8"/>
        <w:numId w:val="9"/>
      </w:numPr>
      <w:spacing w:before="240" w:after="60"/>
      <w:outlineLvl w:val="8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5B9"/>
    <w:rPr>
      <w:rFonts w:ascii="Arial" w:hAnsi="Arial" w:cs="Arial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rsid w:val="005F45B9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5F45B9"/>
    <w:rPr>
      <w:rFonts w:ascii="Arial" w:hAnsi="Arial" w:cs="Arial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5F45B9"/>
    <w:rPr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5F45B9"/>
    <w:rPr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5F45B9"/>
    <w:rPr>
      <w:b/>
      <w:bCs/>
      <w:color w:val="000000"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5F45B9"/>
    <w:rPr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5F45B9"/>
    <w:rPr>
      <w:i/>
      <w:iCs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F45B9"/>
    <w:rPr>
      <w:rFonts w:ascii="Arial" w:hAnsi="Arial" w:cs="Arial"/>
      <w:color w:val="000000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5F45B9"/>
    <w:pPr>
      <w:spacing w:before="360"/>
    </w:pPr>
    <w:rPr>
      <w:rFonts w:ascii="Arial" w:hAnsi="Arial"/>
      <w:b/>
      <w:bCs/>
      <w:caps/>
    </w:rPr>
  </w:style>
  <w:style w:type="paragraph" w:styleId="Obsah2">
    <w:name w:val="toc 2"/>
    <w:basedOn w:val="Normln"/>
    <w:next w:val="Normln"/>
    <w:autoRedefine/>
    <w:uiPriority w:val="39"/>
    <w:qFormat/>
    <w:rsid w:val="005F45B9"/>
    <w:pPr>
      <w:tabs>
        <w:tab w:val="left" w:pos="720"/>
        <w:tab w:val="right" w:leader="dot" w:pos="9060"/>
      </w:tabs>
      <w:spacing w:before="240" w:line="360" w:lineRule="auto"/>
      <w:jc w:val="both"/>
    </w:pPr>
    <w:rPr>
      <w:rFonts w:ascii="Arial" w:hAnsi="Arial"/>
      <w:bCs/>
      <w:noProof/>
    </w:rPr>
  </w:style>
  <w:style w:type="paragraph" w:styleId="Obsah3">
    <w:name w:val="toc 3"/>
    <w:basedOn w:val="Normln"/>
    <w:next w:val="Normln"/>
    <w:autoRedefine/>
    <w:uiPriority w:val="39"/>
    <w:qFormat/>
    <w:rsid w:val="005F45B9"/>
    <w:pPr>
      <w:ind w:left="240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5F45B9"/>
    <w:pPr>
      <w:jc w:val="center"/>
    </w:pPr>
    <w:rPr>
      <w:rFonts w:ascii="Franklin Gothic Book" w:hAnsi="Franklin Gothic Book"/>
      <w:b/>
      <w:color w:val="auto"/>
      <w:szCs w:val="20"/>
    </w:rPr>
  </w:style>
  <w:style w:type="character" w:customStyle="1" w:styleId="NzevChar">
    <w:name w:val="Název Char"/>
    <w:basedOn w:val="Standardnpsmoodstavce"/>
    <w:link w:val="Nzev"/>
    <w:rsid w:val="005F45B9"/>
    <w:rPr>
      <w:rFonts w:ascii="Franklin Gothic Book" w:hAnsi="Franklin Gothic Book"/>
      <w:b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5B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Bezmezer1">
    <w:name w:val="Bez mezer1"/>
    <w:link w:val="BezmezerChar"/>
    <w:uiPriority w:val="1"/>
    <w:qFormat/>
    <w:rsid w:val="005F45B9"/>
    <w:rPr>
      <w:rFonts w:ascii="Calibri" w:eastAsia="Calibri" w:hAnsi="Calibri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1"/>
    <w:rsid w:val="005F45B9"/>
    <w:rPr>
      <w:rFonts w:ascii="Calibri" w:eastAsia="Calibri" w:hAnsi="Calibri"/>
      <w:sz w:val="22"/>
      <w:szCs w:val="22"/>
      <w:lang w:eastAsia="en-US"/>
    </w:rPr>
  </w:style>
  <w:style w:type="paragraph" w:customStyle="1" w:styleId="Nadpisobsahu1">
    <w:name w:val="Nadpis obsahu1"/>
    <w:basedOn w:val="Nadpis1"/>
    <w:next w:val="Normln"/>
    <w:uiPriority w:val="39"/>
    <w:qFormat/>
    <w:rsid w:val="005F45B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Odstavecseseznamem1">
    <w:name w:val="Odstavec se seznamem1"/>
    <w:basedOn w:val="Normln"/>
    <w:qFormat/>
    <w:rsid w:val="005F45B9"/>
    <w:pPr>
      <w:ind w:left="720"/>
      <w:contextualSpacing/>
    </w:pPr>
    <w:rPr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F35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C4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46E7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46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46E7"/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C598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5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kater</cp:lastModifiedBy>
  <cp:revision>12</cp:revision>
  <cp:lastPrinted>2024-10-29T14:08:00Z</cp:lastPrinted>
  <dcterms:created xsi:type="dcterms:W3CDTF">2024-10-17T08:40:00Z</dcterms:created>
  <dcterms:modified xsi:type="dcterms:W3CDTF">2025-04-14T13:26:00Z</dcterms:modified>
</cp:coreProperties>
</file>